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:rsidR="00C24590" w:rsidRPr="005C5CE8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5C5CE8">
        <w:rPr>
          <w:color w:val="0000FF"/>
        </w:rPr>
        <w:t xml:space="preserve">Parcours M2 </w:t>
      </w:r>
      <w:r w:rsidR="0055265E">
        <w:rPr>
          <w:color w:val="0000FF"/>
        </w:rPr>
        <w:t>GGBS</w:t>
      </w:r>
      <w:r w:rsidR="00EC3536">
        <w:rPr>
          <w:color w:val="0000FF"/>
        </w:rPr>
        <w:t xml:space="preserve"> 201</w:t>
      </w:r>
      <w:r w:rsidR="0082300C">
        <w:rPr>
          <w:color w:val="0000FF"/>
        </w:rPr>
        <w:t>9</w:t>
      </w:r>
      <w:r w:rsidR="00EC3536">
        <w:rPr>
          <w:color w:val="0000FF"/>
        </w:rPr>
        <w:t>-</w:t>
      </w:r>
      <w:r w:rsidR="0082300C">
        <w:rPr>
          <w:color w:val="0000FF"/>
        </w:rPr>
        <w:t>20</w:t>
      </w:r>
    </w:p>
    <w:p w:rsidR="00073C95" w:rsidRDefault="00073C95"/>
    <w:p w:rsidR="00073C95" w:rsidRDefault="00073C95"/>
    <w:p w:rsidR="00A9686D" w:rsidRDefault="00073C95">
      <w:r>
        <w:t xml:space="preserve">Laboratoire : </w:t>
      </w:r>
      <w:r w:rsidR="009F7DF5">
        <w:tab/>
      </w:r>
      <w:r w:rsidR="009F7DF5">
        <w:tab/>
      </w:r>
      <w:r w:rsidR="00A9686D" w:rsidRPr="00A9686D">
        <w:t>CRTI - UMR1064 INSERM, Nantes</w:t>
      </w:r>
      <w:r w:rsidR="009F7DF5">
        <w:tab/>
      </w:r>
      <w:r w:rsidR="009F7DF5">
        <w:tab/>
      </w:r>
      <w:r w:rsidR="009F7DF5">
        <w:tab/>
      </w:r>
    </w:p>
    <w:p w:rsidR="00A9686D" w:rsidRDefault="00A9686D"/>
    <w:p w:rsidR="00073C95" w:rsidRDefault="00AF5DBA">
      <w:r>
        <w:t>Intitulé/</w:t>
      </w:r>
      <w:r w:rsidR="00073C95">
        <w:t>N° d’équipe </w:t>
      </w:r>
      <w:proofErr w:type="gramStart"/>
      <w:r w:rsidR="00073C95">
        <w:t xml:space="preserve">: </w:t>
      </w:r>
      <w:r w:rsidR="00A9686D">
        <w:t xml:space="preserve"> </w:t>
      </w:r>
      <w:r w:rsidR="0082300C">
        <w:t>1</w:t>
      </w:r>
      <w:proofErr w:type="gramEnd"/>
    </w:p>
    <w:p w:rsidR="00073C95" w:rsidRDefault="00073C95"/>
    <w:p w:rsidR="00073C95" w:rsidRDefault="00073C95">
      <w:r>
        <w:t>Nom-Prénom de l’encadrant</w:t>
      </w:r>
      <w:r w:rsidR="00A9686D">
        <w:t> :</w:t>
      </w:r>
      <w:r w:rsidR="00A9686D" w:rsidRPr="00A9686D">
        <w:t xml:space="preserve"> </w:t>
      </w:r>
      <w:r w:rsidR="0082300C">
        <w:t>CHIFFOLEAU</w:t>
      </w:r>
      <w:r w:rsidR="00A9686D" w:rsidRPr="00A9686D">
        <w:t xml:space="preserve"> </w:t>
      </w:r>
      <w:r w:rsidR="0082300C">
        <w:t>Elise</w:t>
      </w:r>
    </w:p>
    <w:p w:rsidR="00073C95" w:rsidRDefault="00073C95"/>
    <w:p w:rsidR="00073C95" w:rsidRDefault="00073C95">
      <w:r>
        <w:t xml:space="preserve">Courriel de l’encadrant : </w:t>
      </w:r>
      <w:r w:rsidR="0082300C">
        <w:t>Elise.Chiffoleau</w:t>
      </w:r>
      <w:r w:rsidR="00A9686D" w:rsidRPr="00A9686D">
        <w:t>@univ-nantes.fr</w:t>
      </w:r>
    </w:p>
    <w:p w:rsidR="009F7DF5" w:rsidRDefault="009F7DF5"/>
    <w:p w:rsidR="00A9686D" w:rsidRDefault="00A9686D">
      <w:r w:rsidRPr="00A9686D">
        <w:t>Candidat pressenti : Aucun</w:t>
      </w:r>
    </w:p>
    <w:p w:rsidR="00A9686D" w:rsidRDefault="00A9686D"/>
    <w:p w:rsidR="00212F1C" w:rsidRDefault="00671EA0" w:rsidP="00671EA0">
      <w:r>
        <w:t xml:space="preserve">Titre du stage : </w:t>
      </w:r>
    </w:p>
    <w:p w:rsidR="00652C18" w:rsidRDefault="00F56220" w:rsidP="00F56220">
      <w:pPr>
        <w:rPr>
          <w:b/>
          <w:lang w:val="en-US"/>
        </w:rPr>
      </w:pPr>
      <w:r w:rsidRPr="00F56220">
        <w:rPr>
          <w:b/>
          <w:lang w:val="en-US"/>
        </w:rPr>
        <w:t xml:space="preserve">Epigenetic modulation of mouse dendritic cells following C-type lectin-like </w:t>
      </w:r>
      <w:r w:rsidR="00790265">
        <w:rPr>
          <w:b/>
          <w:lang w:val="en-US"/>
        </w:rPr>
        <w:t>r</w:t>
      </w:r>
      <w:r w:rsidRPr="00F56220">
        <w:rPr>
          <w:b/>
          <w:lang w:val="en-US"/>
        </w:rPr>
        <w:t xml:space="preserve">eceptor-1 triggering. </w:t>
      </w:r>
    </w:p>
    <w:p w:rsidR="00790265" w:rsidRPr="00790265" w:rsidRDefault="00790265" w:rsidP="00F56220">
      <w:pPr>
        <w:rPr>
          <w:lang w:val="en-US"/>
        </w:rPr>
      </w:pPr>
    </w:p>
    <w:p w:rsidR="00420FBD" w:rsidRDefault="0082300C" w:rsidP="0082300C">
      <w:pPr>
        <w:jc w:val="both"/>
        <w:rPr>
          <w:lang w:val="en-US"/>
        </w:rPr>
      </w:pPr>
      <w:r>
        <w:rPr>
          <w:lang w:val="en-US"/>
        </w:rPr>
        <w:t xml:space="preserve">C type Lectin-like Receptors (CTLR) represent subtypes of Pattern Recognition Receptors </w:t>
      </w:r>
      <w:r w:rsidR="00F56220">
        <w:rPr>
          <w:lang w:val="en-US"/>
        </w:rPr>
        <w:t xml:space="preserve">(PRRs) </w:t>
      </w:r>
      <w:r>
        <w:rPr>
          <w:lang w:val="en-US"/>
        </w:rPr>
        <w:t xml:space="preserve">expressed mostly by myeloid cells that can be triggered by self-proteins to fine-tune regulate homeostasis and T cell immunity in sterile inflammation. We demonstrated in both rodent and human that </w:t>
      </w:r>
      <w:r w:rsidR="00CF3CF9">
        <w:rPr>
          <w:lang w:val="en-US"/>
        </w:rPr>
        <w:t>the C-type lectin-like receptor-1 (CLEC-1) a</w:t>
      </w:r>
      <w:r>
        <w:rPr>
          <w:lang w:val="en-US"/>
        </w:rPr>
        <w:t>cts as an inhibitory receptor in myeloid cells (</w:t>
      </w:r>
      <w:proofErr w:type="spellStart"/>
      <w:r>
        <w:rPr>
          <w:lang w:val="en-US"/>
        </w:rPr>
        <w:t>Thebault</w:t>
      </w:r>
      <w:proofErr w:type="spellEnd"/>
      <w:r>
        <w:rPr>
          <w:lang w:val="en-US"/>
        </w:rPr>
        <w:t xml:space="preserve">, 2009) (Lopez Robles, 2017). We showed in dendritic cells (DC) that CLEC-1 is enhanced by the immunosuppressive cytokine </w:t>
      </w:r>
      <w:proofErr w:type="spellStart"/>
      <w:r>
        <w:rPr>
          <w:lang w:val="en-US"/>
        </w:rPr>
        <w:t>TGFbeta</w:t>
      </w:r>
      <w:proofErr w:type="spellEnd"/>
      <w:r>
        <w:rPr>
          <w:lang w:val="en-US"/>
        </w:rPr>
        <w:t xml:space="preserve"> and prevent IL12p40 expression and downstream Th1 and Th17 responses</w:t>
      </w:r>
      <w:r w:rsidR="00420FBD">
        <w:rPr>
          <w:lang w:val="en-US"/>
        </w:rPr>
        <w:t>.</w:t>
      </w:r>
    </w:p>
    <w:p w:rsidR="00302BF4" w:rsidRDefault="00420FBD" w:rsidP="0082300C">
      <w:pPr>
        <w:jc w:val="both"/>
        <w:rPr>
          <w:lang w:val="en-US"/>
        </w:rPr>
      </w:pPr>
      <w:r>
        <w:rPr>
          <w:lang w:val="en-US"/>
        </w:rPr>
        <w:t xml:space="preserve">In this </w:t>
      </w:r>
      <w:r w:rsidR="0082300C">
        <w:rPr>
          <w:lang w:val="en-US"/>
        </w:rPr>
        <w:t>project</w:t>
      </w:r>
      <w:r>
        <w:rPr>
          <w:lang w:val="en-US"/>
        </w:rPr>
        <w:t>, we aim</w:t>
      </w:r>
      <w:r w:rsidR="0082300C">
        <w:rPr>
          <w:lang w:val="en-US"/>
        </w:rPr>
        <w:t xml:space="preserve"> </w:t>
      </w:r>
      <w:r w:rsidR="00F56220">
        <w:rPr>
          <w:lang w:val="en-US"/>
        </w:rPr>
        <w:t>to</w:t>
      </w:r>
      <w:r w:rsidR="0082300C">
        <w:rPr>
          <w:lang w:val="en-US"/>
        </w:rPr>
        <w:t xml:space="preserve"> investigate the role of CLEC-1 in DCs </w:t>
      </w:r>
      <w:r w:rsidR="00F56220">
        <w:rPr>
          <w:lang w:val="en-US"/>
        </w:rPr>
        <w:t>by investigating epigenetic modification following both PRRs activation and CLEC-1 triggering</w:t>
      </w:r>
      <w:r w:rsidR="0082300C">
        <w:rPr>
          <w:lang w:val="en-US"/>
        </w:rPr>
        <w:t xml:space="preserve">. </w:t>
      </w:r>
      <w:r>
        <w:rPr>
          <w:lang w:val="en-US"/>
        </w:rPr>
        <w:t>Indeed, e</w:t>
      </w:r>
      <w:r w:rsidR="00F56220" w:rsidRPr="00F56220">
        <w:rPr>
          <w:lang w:val="en-US"/>
        </w:rPr>
        <w:t xml:space="preserve">pigenetics has been pivotal in our understanding of how immune cells develop and adapt to different environments. </w:t>
      </w:r>
      <w:r w:rsidR="00F56220">
        <w:rPr>
          <w:lang w:val="en-US"/>
        </w:rPr>
        <w:t xml:space="preserve">In our Team, J </w:t>
      </w:r>
      <w:proofErr w:type="spellStart"/>
      <w:r w:rsidR="00F56220">
        <w:rPr>
          <w:lang w:val="en-US"/>
        </w:rPr>
        <w:t>Poschmann</w:t>
      </w:r>
      <w:proofErr w:type="spellEnd"/>
      <w:r w:rsidR="00F56220">
        <w:rPr>
          <w:lang w:val="en-US"/>
        </w:rPr>
        <w:t xml:space="preserve"> has </w:t>
      </w:r>
      <w:r w:rsidR="00F56220" w:rsidRPr="00F56220">
        <w:rPr>
          <w:lang w:val="en-US"/>
        </w:rPr>
        <w:t xml:space="preserve">developed an approach based on histone acetylation (H3K27ac) </w:t>
      </w:r>
      <w:r w:rsidR="003052EE">
        <w:rPr>
          <w:lang w:val="en-US"/>
        </w:rPr>
        <w:t>(</w:t>
      </w:r>
      <w:proofErr w:type="spellStart"/>
      <w:r w:rsidR="003052EE">
        <w:rPr>
          <w:lang w:val="en-US"/>
        </w:rPr>
        <w:t>ChipSeq</w:t>
      </w:r>
      <w:proofErr w:type="spellEnd"/>
      <w:r w:rsidR="003052EE">
        <w:rPr>
          <w:lang w:val="en-US"/>
        </w:rPr>
        <w:t xml:space="preserve">) </w:t>
      </w:r>
      <w:bookmarkStart w:id="0" w:name="_GoBack"/>
      <w:bookmarkEnd w:id="0"/>
      <w:r w:rsidR="00F56220" w:rsidRPr="00F56220">
        <w:rPr>
          <w:lang w:val="en-US"/>
        </w:rPr>
        <w:t>to discover epigenetic alterations in response to environmental changes, genetic variation and diseases</w:t>
      </w:r>
      <w:r w:rsidR="00F56220">
        <w:rPr>
          <w:lang w:val="en-US"/>
        </w:rPr>
        <w:t>.</w:t>
      </w:r>
      <w:r w:rsidR="00F56220" w:rsidRPr="00F56220">
        <w:rPr>
          <w:lang w:val="en-US"/>
        </w:rPr>
        <w:t xml:space="preserve"> H3K27ac allows the identification of both active promoters and enhancers, so we </w:t>
      </w:r>
      <w:r w:rsidR="00F56220">
        <w:rPr>
          <w:lang w:val="en-US"/>
        </w:rPr>
        <w:t xml:space="preserve">aim to </w:t>
      </w:r>
      <w:r w:rsidR="00F56220" w:rsidRPr="00F56220">
        <w:rPr>
          <w:lang w:val="en-US"/>
        </w:rPr>
        <w:t xml:space="preserve">employ this approach to reveal the gene regulatory mechanisms of </w:t>
      </w:r>
      <w:r w:rsidR="00F56220">
        <w:rPr>
          <w:lang w:val="en-US"/>
        </w:rPr>
        <w:t>dendritic cells</w:t>
      </w:r>
      <w:r w:rsidR="00F56220" w:rsidRPr="00F56220">
        <w:rPr>
          <w:lang w:val="en-US"/>
        </w:rPr>
        <w:t xml:space="preserve"> </w:t>
      </w:r>
      <w:r w:rsidR="00F56220">
        <w:rPr>
          <w:lang w:val="en-US"/>
        </w:rPr>
        <w:t xml:space="preserve">in response to CLEC-1 triggering by comparing </w:t>
      </w:r>
      <w:r w:rsidR="00CF3CF9">
        <w:rPr>
          <w:lang w:val="en-US"/>
        </w:rPr>
        <w:t xml:space="preserve">dendritic </w:t>
      </w:r>
      <w:r w:rsidR="00302BF4">
        <w:rPr>
          <w:lang w:val="en-US"/>
        </w:rPr>
        <w:t xml:space="preserve">cells from </w:t>
      </w:r>
      <w:r w:rsidR="00F56220">
        <w:rPr>
          <w:lang w:val="en-US"/>
        </w:rPr>
        <w:t>Wild type and Clec1a deficient mice.</w:t>
      </w:r>
      <w:r w:rsidR="00F56220" w:rsidRPr="00F56220">
        <w:rPr>
          <w:lang w:val="en-US"/>
        </w:rPr>
        <w:t xml:space="preserve"> </w:t>
      </w:r>
    </w:p>
    <w:p w:rsidR="00302BF4" w:rsidRDefault="00302BF4" w:rsidP="0082300C">
      <w:pPr>
        <w:jc w:val="both"/>
        <w:rPr>
          <w:lang w:val="en-US"/>
        </w:rPr>
      </w:pPr>
      <w:r>
        <w:rPr>
          <w:lang w:val="en-US"/>
        </w:rPr>
        <w:t>-</w:t>
      </w:r>
      <w:r w:rsidRPr="00302BF4">
        <w:rPr>
          <w:lang w:val="en-US"/>
        </w:rPr>
        <w:t xml:space="preserve">The first aim </w:t>
      </w:r>
      <w:r w:rsidR="00420FBD">
        <w:rPr>
          <w:lang w:val="en-US"/>
        </w:rPr>
        <w:t>of this master 2 will be</w:t>
      </w:r>
      <w:r w:rsidRPr="00302BF4">
        <w:rPr>
          <w:lang w:val="en-US"/>
        </w:rPr>
        <w:t xml:space="preserve"> to discover epigenetic changes in these subpopulations in </w:t>
      </w:r>
      <w:r>
        <w:rPr>
          <w:lang w:val="en-US"/>
        </w:rPr>
        <w:t>d</w:t>
      </w:r>
      <w:r w:rsidRPr="00302BF4">
        <w:rPr>
          <w:lang w:val="en-US"/>
        </w:rPr>
        <w:t>ifferent c</w:t>
      </w:r>
      <w:r>
        <w:rPr>
          <w:lang w:val="en-US"/>
        </w:rPr>
        <w:t>onditions of immune regulation.</w:t>
      </w:r>
    </w:p>
    <w:p w:rsidR="00302BF4" w:rsidRDefault="00302BF4" w:rsidP="0082300C">
      <w:pPr>
        <w:jc w:val="both"/>
        <w:rPr>
          <w:lang w:val="en-US"/>
        </w:rPr>
      </w:pPr>
      <w:r>
        <w:rPr>
          <w:lang w:val="en-US"/>
        </w:rPr>
        <w:t>-</w:t>
      </w:r>
      <w:r w:rsidRPr="00302BF4">
        <w:rPr>
          <w:lang w:val="en-US"/>
        </w:rPr>
        <w:t>In the second aim, we will validate and characterize the gene regulatory mechanisms using functional studies</w:t>
      </w:r>
      <w:r>
        <w:rPr>
          <w:lang w:val="en-US"/>
        </w:rPr>
        <w:t xml:space="preserve"> </w:t>
      </w:r>
      <w:r w:rsidRPr="00302BF4">
        <w:rPr>
          <w:lang w:val="en-US"/>
        </w:rPr>
        <w:t>to gain mechanistic insights</w:t>
      </w:r>
      <w:r>
        <w:rPr>
          <w:lang w:val="en-US"/>
        </w:rPr>
        <w:t xml:space="preserve">. </w:t>
      </w:r>
    </w:p>
    <w:p w:rsidR="003052EE" w:rsidRDefault="00302BF4" w:rsidP="0082300C">
      <w:pPr>
        <w:jc w:val="both"/>
        <w:rPr>
          <w:lang w:val="en-US"/>
        </w:rPr>
      </w:pPr>
      <w:r>
        <w:rPr>
          <w:lang w:val="en-US"/>
        </w:rPr>
        <w:t>In the long term, a</w:t>
      </w:r>
      <w:r w:rsidR="00F56220" w:rsidRPr="00F56220">
        <w:rPr>
          <w:lang w:val="en-US"/>
        </w:rPr>
        <w:t xml:space="preserve"> better understanding of the </w:t>
      </w:r>
      <w:r w:rsidR="003052EE">
        <w:rPr>
          <w:lang w:val="en-US"/>
        </w:rPr>
        <w:t>genomics</w:t>
      </w:r>
      <w:r w:rsidR="00F56220" w:rsidRPr="00F56220">
        <w:rPr>
          <w:lang w:val="en-US"/>
        </w:rPr>
        <w:t xml:space="preserve"> of </w:t>
      </w:r>
      <w:r w:rsidR="00F56220">
        <w:rPr>
          <w:lang w:val="en-US"/>
        </w:rPr>
        <w:t xml:space="preserve">CLEC-1 in dendritic </w:t>
      </w:r>
      <w:r w:rsidR="00F56220" w:rsidRPr="00F56220">
        <w:rPr>
          <w:lang w:val="en-US"/>
        </w:rPr>
        <w:t xml:space="preserve">cells may help to discover new target for immune-modulation in </w:t>
      </w:r>
      <w:r w:rsidR="00F56220">
        <w:rPr>
          <w:lang w:val="en-US"/>
        </w:rPr>
        <w:t>physio/pathology</w:t>
      </w:r>
      <w:r w:rsidR="00F56220" w:rsidRPr="00F56220">
        <w:rPr>
          <w:lang w:val="en-US"/>
        </w:rPr>
        <w:t>.</w:t>
      </w:r>
    </w:p>
    <w:p w:rsidR="0082300C" w:rsidRDefault="00302BF4" w:rsidP="0082300C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82300C" w:rsidRDefault="0082300C" w:rsidP="0082300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proofErr w:type="spellStart"/>
      <w:r>
        <w:rPr>
          <w:sz w:val="20"/>
          <w:szCs w:val="20"/>
          <w:lang w:val="en-US"/>
        </w:rPr>
        <w:t>Thebault</w:t>
      </w:r>
      <w:proofErr w:type="spellEnd"/>
      <w:r>
        <w:rPr>
          <w:sz w:val="20"/>
          <w:szCs w:val="20"/>
          <w:lang w:val="en-US"/>
        </w:rPr>
        <w:t xml:space="preserve"> P., N. </w:t>
      </w:r>
      <w:proofErr w:type="spellStart"/>
      <w:r>
        <w:rPr>
          <w:sz w:val="20"/>
          <w:szCs w:val="20"/>
          <w:lang w:val="en-US"/>
        </w:rPr>
        <w:t>Lhermite</w:t>
      </w:r>
      <w:proofErr w:type="spellEnd"/>
      <w:r>
        <w:rPr>
          <w:sz w:val="20"/>
          <w:szCs w:val="20"/>
          <w:lang w:val="en-US"/>
        </w:rPr>
        <w:t xml:space="preserve">, G. Tilly, L. Le </w:t>
      </w:r>
      <w:proofErr w:type="spellStart"/>
      <w:r>
        <w:rPr>
          <w:sz w:val="20"/>
          <w:szCs w:val="20"/>
          <w:lang w:val="en-US"/>
        </w:rPr>
        <w:t>Texier</w:t>
      </w:r>
      <w:proofErr w:type="spellEnd"/>
      <w:r>
        <w:rPr>
          <w:sz w:val="20"/>
          <w:szCs w:val="20"/>
          <w:lang w:val="en-US"/>
        </w:rPr>
        <w:t xml:space="preserve">, T. </w:t>
      </w:r>
      <w:proofErr w:type="spellStart"/>
      <w:r>
        <w:rPr>
          <w:sz w:val="20"/>
          <w:szCs w:val="20"/>
          <w:lang w:val="en-US"/>
        </w:rPr>
        <w:t>Quillard</w:t>
      </w:r>
      <w:proofErr w:type="spellEnd"/>
      <w:r>
        <w:rPr>
          <w:sz w:val="20"/>
          <w:szCs w:val="20"/>
          <w:lang w:val="en-US"/>
        </w:rPr>
        <w:t xml:space="preserve">, M. </w:t>
      </w:r>
      <w:proofErr w:type="spellStart"/>
      <w:r>
        <w:rPr>
          <w:sz w:val="20"/>
          <w:szCs w:val="20"/>
          <w:lang w:val="en-US"/>
        </w:rPr>
        <w:t>Heslan</w:t>
      </w:r>
      <w:proofErr w:type="spellEnd"/>
      <w:r>
        <w:rPr>
          <w:sz w:val="20"/>
          <w:szCs w:val="20"/>
          <w:lang w:val="en-US"/>
        </w:rPr>
        <w:t xml:space="preserve">, I. </w:t>
      </w:r>
      <w:proofErr w:type="spellStart"/>
      <w:r>
        <w:rPr>
          <w:sz w:val="20"/>
          <w:szCs w:val="20"/>
          <w:lang w:val="en-US"/>
        </w:rPr>
        <w:t>Anegon</w:t>
      </w:r>
      <w:proofErr w:type="spellEnd"/>
      <w:r>
        <w:rPr>
          <w:sz w:val="20"/>
          <w:szCs w:val="20"/>
          <w:lang w:val="en-US"/>
        </w:rPr>
        <w:t xml:space="preserve">, J. P. </w:t>
      </w:r>
      <w:proofErr w:type="spellStart"/>
      <w:r>
        <w:rPr>
          <w:sz w:val="20"/>
          <w:szCs w:val="20"/>
          <w:lang w:val="en-US"/>
        </w:rPr>
        <w:t>Soulillou</w:t>
      </w:r>
      <w:proofErr w:type="spellEnd"/>
      <w:r>
        <w:rPr>
          <w:sz w:val="20"/>
          <w:szCs w:val="20"/>
          <w:lang w:val="en-US"/>
        </w:rPr>
        <w:t xml:space="preserve">, S. </w:t>
      </w:r>
      <w:proofErr w:type="spellStart"/>
      <w:r>
        <w:rPr>
          <w:sz w:val="20"/>
          <w:szCs w:val="20"/>
          <w:lang w:val="en-US"/>
        </w:rPr>
        <w:t>Brouard</w:t>
      </w:r>
      <w:proofErr w:type="spellEnd"/>
      <w:r>
        <w:rPr>
          <w:sz w:val="20"/>
          <w:szCs w:val="20"/>
          <w:lang w:val="en-US"/>
        </w:rPr>
        <w:t xml:space="preserve">, B. </w:t>
      </w:r>
      <w:proofErr w:type="spellStart"/>
      <w:r>
        <w:rPr>
          <w:sz w:val="20"/>
          <w:szCs w:val="20"/>
          <w:lang w:val="en-US"/>
        </w:rPr>
        <w:t>Charreau</w:t>
      </w:r>
      <w:proofErr w:type="spellEnd"/>
      <w:r>
        <w:rPr>
          <w:sz w:val="20"/>
          <w:szCs w:val="20"/>
          <w:lang w:val="en-US"/>
        </w:rPr>
        <w:t xml:space="preserve">, M. C. </w:t>
      </w:r>
      <w:proofErr w:type="spellStart"/>
      <w:r>
        <w:rPr>
          <w:sz w:val="20"/>
          <w:szCs w:val="20"/>
          <w:lang w:val="en-US"/>
        </w:rPr>
        <w:t>Cuturi</w:t>
      </w:r>
      <w:proofErr w:type="spellEnd"/>
      <w:r>
        <w:rPr>
          <w:sz w:val="20"/>
          <w:szCs w:val="20"/>
          <w:lang w:val="en-US"/>
        </w:rPr>
        <w:t xml:space="preserve"> and E. </w:t>
      </w:r>
      <w:proofErr w:type="spellStart"/>
      <w:r>
        <w:rPr>
          <w:sz w:val="20"/>
          <w:szCs w:val="20"/>
          <w:lang w:val="en-US"/>
        </w:rPr>
        <w:t>Chiffoleau</w:t>
      </w:r>
      <w:proofErr w:type="spellEnd"/>
      <w:r>
        <w:rPr>
          <w:sz w:val="20"/>
          <w:szCs w:val="20"/>
          <w:lang w:val="en-US"/>
        </w:rPr>
        <w:t xml:space="preserve"> (2009). "The C-type lectin-like receptor CLEC-1, expressed by myeloid cells and endothelial cells, is up-regulated by </w:t>
      </w:r>
      <w:proofErr w:type="spellStart"/>
      <w:r>
        <w:rPr>
          <w:sz w:val="20"/>
          <w:szCs w:val="20"/>
          <w:lang w:val="en-US"/>
        </w:rPr>
        <w:t>immunoregulatory</w:t>
      </w:r>
      <w:proofErr w:type="spellEnd"/>
      <w:r>
        <w:rPr>
          <w:sz w:val="20"/>
          <w:szCs w:val="20"/>
          <w:lang w:val="en-US"/>
        </w:rPr>
        <w:t xml:space="preserve"> mediators and moderates T cell activation." J </w:t>
      </w:r>
      <w:proofErr w:type="spellStart"/>
      <w:r>
        <w:rPr>
          <w:sz w:val="20"/>
          <w:szCs w:val="20"/>
          <w:lang w:val="en-US"/>
        </w:rPr>
        <w:t>Immunol</w:t>
      </w:r>
      <w:proofErr w:type="spellEnd"/>
      <w:r>
        <w:rPr>
          <w:sz w:val="20"/>
          <w:szCs w:val="20"/>
          <w:lang w:val="en-US"/>
        </w:rPr>
        <w:t xml:space="preserve"> 183(5): 3099-3108.</w:t>
      </w:r>
    </w:p>
    <w:p w:rsidR="0082300C" w:rsidRDefault="0082300C" w:rsidP="0082300C">
      <w:pPr>
        <w:jc w:val="both"/>
        <w:rPr>
          <w:rStyle w:val="highwire-cite-metadata-volume-pages"/>
        </w:rPr>
      </w:pPr>
      <w:r>
        <w:rPr>
          <w:sz w:val="20"/>
          <w:szCs w:val="20"/>
          <w:lang w:val="en-US"/>
        </w:rPr>
        <w:t xml:space="preserve">- Lopez Robles M-D., A. Pallier, V. </w:t>
      </w:r>
      <w:proofErr w:type="spellStart"/>
      <w:r>
        <w:rPr>
          <w:sz w:val="20"/>
          <w:szCs w:val="20"/>
          <w:lang w:val="en-US"/>
        </w:rPr>
        <w:t>Huchet</w:t>
      </w:r>
      <w:proofErr w:type="spellEnd"/>
      <w:r>
        <w:rPr>
          <w:sz w:val="20"/>
          <w:szCs w:val="20"/>
          <w:lang w:val="en-US"/>
        </w:rPr>
        <w:t xml:space="preserve">, L. Le </w:t>
      </w:r>
      <w:proofErr w:type="spellStart"/>
      <w:r>
        <w:rPr>
          <w:sz w:val="20"/>
          <w:szCs w:val="20"/>
          <w:lang w:val="en-US"/>
        </w:rPr>
        <w:t>Texier</w:t>
      </w:r>
      <w:proofErr w:type="spellEnd"/>
      <w:r>
        <w:rPr>
          <w:sz w:val="20"/>
          <w:szCs w:val="20"/>
          <w:lang w:val="en-US"/>
        </w:rPr>
        <w:t xml:space="preserve">, S. Remy, C. </w:t>
      </w:r>
      <w:proofErr w:type="spellStart"/>
      <w:r>
        <w:rPr>
          <w:sz w:val="20"/>
          <w:szCs w:val="20"/>
          <w:lang w:val="en-US"/>
        </w:rPr>
        <w:t>Braudeau</w:t>
      </w:r>
      <w:proofErr w:type="spellEnd"/>
      <w:r>
        <w:rPr>
          <w:sz w:val="20"/>
          <w:szCs w:val="20"/>
          <w:lang w:val="en-US"/>
        </w:rPr>
        <w:t xml:space="preserve">, L. </w:t>
      </w:r>
      <w:proofErr w:type="spellStart"/>
      <w:r>
        <w:rPr>
          <w:sz w:val="20"/>
          <w:szCs w:val="20"/>
          <w:lang w:val="en-US"/>
        </w:rPr>
        <w:t>Delbos</w:t>
      </w:r>
      <w:proofErr w:type="spellEnd"/>
      <w:r>
        <w:rPr>
          <w:sz w:val="20"/>
          <w:szCs w:val="20"/>
          <w:lang w:val="en-US"/>
        </w:rPr>
        <w:t xml:space="preserve">, A. Moreau, C. </w:t>
      </w:r>
      <w:proofErr w:type="spellStart"/>
      <w:r>
        <w:rPr>
          <w:sz w:val="20"/>
          <w:szCs w:val="20"/>
          <w:lang w:val="en-US"/>
        </w:rPr>
        <w:t>Louvet</w:t>
      </w:r>
      <w:proofErr w:type="spellEnd"/>
      <w:r>
        <w:rPr>
          <w:sz w:val="20"/>
          <w:szCs w:val="20"/>
          <w:lang w:val="en-US"/>
        </w:rPr>
        <w:t xml:space="preserve">, C. </w:t>
      </w:r>
      <w:proofErr w:type="spellStart"/>
      <w:r>
        <w:rPr>
          <w:sz w:val="20"/>
          <w:szCs w:val="20"/>
          <w:lang w:val="en-US"/>
        </w:rPr>
        <w:t>Brosseau</w:t>
      </w:r>
      <w:proofErr w:type="spellEnd"/>
      <w:r>
        <w:rPr>
          <w:sz w:val="20"/>
          <w:szCs w:val="20"/>
          <w:lang w:val="en-US"/>
        </w:rPr>
        <w:t xml:space="preserve">, P-J Royer, A. </w:t>
      </w:r>
      <w:proofErr w:type="spellStart"/>
      <w:r>
        <w:rPr>
          <w:sz w:val="20"/>
          <w:szCs w:val="20"/>
          <w:lang w:val="en-US"/>
        </w:rPr>
        <w:t>Magnan</w:t>
      </w:r>
      <w:proofErr w:type="spellEnd"/>
      <w:r>
        <w:rPr>
          <w:sz w:val="20"/>
          <w:szCs w:val="20"/>
          <w:lang w:val="en-US"/>
        </w:rPr>
        <w:t xml:space="preserve">, F. </w:t>
      </w:r>
      <w:proofErr w:type="spellStart"/>
      <w:r>
        <w:rPr>
          <w:sz w:val="20"/>
          <w:szCs w:val="20"/>
          <w:lang w:val="en-US"/>
        </w:rPr>
        <w:t>Halary</w:t>
      </w:r>
      <w:proofErr w:type="spellEnd"/>
      <w:r>
        <w:rPr>
          <w:sz w:val="20"/>
          <w:szCs w:val="20"/>
          <w:lang w:val="en-US"/>
        </w:rPr>
        <w:t xml:space="preserve">, R. </w:t>
      </w:r>
      <w:proofErr w:type="spellStart"/>
      <w:r>
        <w:rPr>
          <w:sz w:val="20"/>
          <w:szCs w:val="20"/>
          <w:lang w:val="en-US"/>
        </w:rPr>
        <w:t>Josien</w:t>
      </w:r>
      <w:proofErr w:type="spellEnd"/>
      <w:r>
        <w:rPr>
          <w:sz w:val="20"/>
          <w:szCs w:val="20"/>
          <w:lang w:val="en-US"/>
        </w:rPr>
        <w:t xml:space="preserve">, M-C </w:t>
      </w:r>
      <w:proofErr w:type="spellStart"/>
      <w:r>
        <w:rPr>
          <w:sz w:val="20"/>
          <w:szCs w:val="20"/>
          <w:lang w:val="en-US"/>
        </w:rPr>
        <w:t>Cuturi</w:t>
      </w:r>
      <w:proofErr w:type="spellEnd"/>
      <w:r>
        <w:rPr>
          <w:sz w:val="20"/>
          <w:szCs w:val="20"/>
          <w:lang w:val="en-US"/>
        </w:rPr>
        <w:t xml:space="preserve">, I. </w:t>
      </w:r>
      <w:proofErr w:type="spellStart"/>
      <w:r>
        <w:rPr>
          <w:sz w:val="20"/>
          <w:szCs w:val="20"/>
          <w:lang w:val="en-US"/>
        </w:rPr>
        <w:t>Anegon</w:t>
      </w:r>
      <w:proofErr w:type="spellEnd"/>
      <w:r>
        <w:rPr>
          <w:sz w:val="20"/>
          <w:szCs w:val="20"/>
          <w:lang w:val="en-US"/>
        </w:rPr>
        <w:t xml:space="preserve"> and E. </w:t>
      </w:r>
      <w:proofErr w:type="spellStart"/>
      <w:r>
        <w:rPr>
          <w:sz w:val="20"/>
          <w:szCs w:val="20"/>
          <w:lang w:val="en-US"/>
        </w:rPr>
        <w:t>Chiffoleau</w:t>
      </w:r>
      <w:proofErr w:type="spellEnd"/>
      <w:r>
        <w:rPr>
          <w:sz w:val="20"/>
          <w:szCs w:val="20"/>
          <w:lang w:val="en-US"/>
        </w:rPr>
        <w:t xml:space="preserve">. Cell-surface C-type lectin-like receptor CLEC-1 dampens dendritic cell activation and downstream Th17 responses. </w:t>
      </w:r>
      <w:r>
        <w:rPr>
          <w:rStyle w:val="highwire-cite-metadata-journal"/>
          <w:sz w:val="20"/>
          <w:szCs w:val="20"/>
        </w:rPr>
        <w:t xml:space="preserve">Blood </w:t>
      </w:r>
      <w:proofErr w:type="spellStart"/>
      <w:r>
        <w:rPr>
          <w:rStyle w:val="highwire-cite-metadata-journal"/>
          <w:sz w:val="20"/>
          <w:szCs w:val="20"/>
        </w:rPr>
        <w:t>Advances</w:t>
      </w:r>
      <w:proofErr w:type="spellEnd"/>
      <w:r>
        <w:rPr>
          <w:rStyle w:val="highwire-cite-metadata-journal"/>
          <w:sz w:val="20"/>
          <w:szCs w:val="20"/>
        </w:rPr>
        <w:t xml:space="preserve"> </w:t>
      </w:r>
      <w:r>
        <w:rPr>
          <w:rStyle w:val="highwire-cite-metadata-date"/>
          <w:sz w:val="20"/>
          <w:szCs w:val="20"/>
        </w:rPr>
        <w:t xml:space="preserve">2017 </w:t>
      </w:r>
      <w:r>
        <w:rPr>
          <w:rStyle w:val="highwire-cite-metadata-volume-pages"/>
          <w:sz w:val="20"/>
          <w:szCs w:val="20"/>
        </w:rPr>
        <w:t>1:557-568</w:t>
      </w:r>
    </w:p>
    <w:p w:rsidR="00671EA0" w:rsidRDefault="00671EA0" w:rsidP="00671EA0"/>
    <w:sectPr w:rsidR="00671EA0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82C40"/>
    <w:multiLevelType w:val="hybridMultilevel"/>
    <w:tmpl w:val="5ACE1F50"/>
    <w:lvl w:ilvl="0" w:tplc="7E9CB0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95"/>
    <w:rsid w:val="00053AC2"/>
    <w:rsid w:val="00073C95"/>
    <w:rsid w:val="00212F1C"/>
    <w:rsid w:val="00302BF4"/>
    <w:rsid w:val="0030343F"/>
    <w:rsid w:val="003052EE"/>
    <w:rsid w:val="00333C02"/>
    <w:rsid w:val="004065CD"/>
    <w:rsid w:val="00420FBD"/>
    <w:rsid w:val="0055265E"/>
    <w:rsid w:val="005C5CE8"/>
    <w:rsid w:val="00652C18"/>
    <w:rsid w:val="00671EA0"/>
    <w:rsid w:val="00686D86"/>
    <w:rsid w:val="006B0E96"/>
    <w:rsid w:val="006B6520"/>
    <w:rsid w:val="007128CA"/>
    <w:rsid w:val="00763503"/>
    <w:rsid w:val="0076774C"/>
    <w:rsid w:val="00790265"/>
    <w:rsid w:val="008207C7"/>
    <w:rsid w:val="0082300C"/>
    <w:rsid w:val="008A42B3"/>
    <w:rsid w:val="008D76F3"/>
    <w:rsid w:val="00925AE0"/>
    <w:rsid w:val="009E63E8"/>
    <w:rsid w:val="009F7DF5"/>
    <w:rsid w:val="00A06156"/>
    <w:rsid w:val="00A9686D"/>
    <w:rsid w:val="00AF5DBA"/>
    <w:rsid w:val="00B006FE"/>
    <w:rsid w:val="00B20BAA"/>
    <w:rsid w:val="00B47935"/>
    <w:rsid w:val="00C24590"/>
    <w:rsid w:val="00C4418E"/>
    <w:rsid w:val="00CF3CF9"/>
    <w:rsid w:val="00D06F77"/>
    <w:rsid w:val="00E5137B"/>
    <w:rsid w:val="00EC3536"/>
    <w:rsid w:val="00F56220"/>
    <w:rsid w:val="00F6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A0"/>
    <w:rPr>
      <w:rFonts w:ascii="Lucida Grande" w:hAnsi="Lucida Grande" w:cs="Lucida Grande"/>
      <w:sz w:val="18"/>
      <w:szCs w:val="18"/>
    </w:rPr>
  </w:style>
  <w:style w:type="character" w:customStyle="1" w:styleId="highwire-cite-metadata-journal">
    <w:name w:val="highwire-cite-metadata-journal"/>
    <w:basedOn w:val="Policepardfaut"/>
    <w:rsid w:val="0082300C"/>
  </w:style>
  <w:style w:type="character" w:customStyle="1" w:styleId="highwire-cite-metadata-date">
    <w:name w:val="highwire-cite-metadata-date"/>
    <w:basedOn w:val="Policepardfaut"/>
    <w:rsid w:val="0082300C"/>
  </w:style>
  <w:style w:type="character" w:customStyle="1" w:styleId="highwire-cite-metadata-volume-pages">
    <w:name w:val="highwire-cite-metadata-volume-pages"/>
    <w:basedOn w:val="Policepardfaut"/>
    <w:rsid w:val="0082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D31707-E74B-4EB8-A856-3CF28D1B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INSERM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chiffoleau-e</cp:lastModifiedBy>
  <cp:revision>5</cp:revision>
  <dcterms:created xsi:type="dcterms:W3CDTF">2019-05-13T12:07:00Z</dcterms:created>
  <dcterms:modified xsi:type="dcterms:W3CDTF">2019-05-13T12:21:00Z</dcterms:modified>
</cp:coreProperties>
</file>